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B0F" w:rsidRDefault="00402B0F" w:rsidP="00402B0F">
      <w:pPr>
        <w:spacing w:before="100" w:beforeAutospacing="1" w:after="100" w:afterAutospacing="1" w:line="240" w:lineRule="auto"/>
        <w:jc w:val="center"/>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jc w:val="center"/>
        <w:outlineLvl w:val="0"/>
        <w:rPr>
          <w:rFonts w:eastAsia="Times New Roman" w:cstheme="minorHAnsi"/>
          <w:b/>
          <w:bCs/>
          <w:kern w:val="36"/>
          <w:sz w:val="160"/>
          <w:szCs w:val="48"/>
        </w:rPr>
      </w:pPr>
      <w:r w:rsidRPr="00402B0F">
        <w:rPr>
          <w:rFonts w:eastAsia="Times New Roman" w:cstheme="minorHAnsi"/>
          <w:b/>
          <w:bCs/>
          <w:kern w:val="36"/>
          <w:sz w:val="160"/>
          <w:szCs w:val="48"/>
        </w:rPr>
        <w:t>STUDENT HANDBOOK</w:t>
      </w:r>
    </w:p>
    <w:p w:rsidR="00402B0F" w:rsidRPr="00402B0F" w:rsidRDefault="00402B0F" w:rsidP="00402B0F">
      <w:pPr>
        <w:spacing w:before="100" w:beforeAutospacing="1" w:after="100" w:afterAutospacing="1" w:line="240" w:lineRule="auto"/>
        <w:jc w:val="center"/>
        <w:outlineLvl w:val="0"/>
        <w:rPr>
          <w:rFonts w:eastAsia="Times New Roman" w:cstheme="minorHAnsi"/>
          <w:b/>
          <w:bCs/>
          <w:kern w:val="36"/>
          <w:sz w:val="160"/>
          <w:szCs w:val="48"/>
        </w:rPr>
      </w:pPr>
      <w:r>
        <w:rPr>
          <w:rFonts w:eastAsia="Times New Roman" w:cstheme="minorHAnsi"/>
          <w:b/>
          <w:bCs/>
          <w:noProof/>
          <w:kern w:val="36"/>
          <w:sz w:val="160"/>
          <w:szCs w:val="48"/>
        </w:rPr>
        <w:drawing>
          <wp:inline distT="0" distB="0" distL="0" distR="0">
            <wp:extent cx="2082312" cy="2082312"/>
            <wp:effectExtent l="19050" t="0" r="0" b="0"/>
            <wp:docPr id="1" name="Picture 0" descr="301769689_110343778473207_5879331373539291517_n-removebg-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1769689_110343778473207_5879331373539291517_n-removebg-preview.jpg"/>
                    <pic:cNvPicPr/>
                  </pic:nvPicPr>
                  <pic:blipFill>
                    <a:blip r:embed="rId6"/>
                    <a:stretch>
                      <a:fillRect/>
                    </a:stretch>
                  </pic:blipFill>
                  <pic:spPr>
                    <a:xfrm>
                      <a:off x="0" y="0"/>
                      <a:ext cx="2084732" cy="2084732"/>
                    </a:xfrm>
                    <a:prstGeom prst="rect">
                      <a:avLst/>
                    </a:prstGeom>
                  </pic:spPr>
                </pic:pic>
              </a:graphicData>
            </a:graphic>
          </wp:inline>
        </w:drawing>
      </w:r>
    </w:p>
    <w:p w:rsidR="00402B0F" w:rsidRPr="00402B0F" w:rsidRDefault="00402B0F" w:rsidP="00402B0F">
      <w:pPr>
        <w:spacing w:before="100" w:beforeAutospacing="1" w:after="100" w:afterAutospacing="1" w:line="240" w:lineRule="auto"/>
        <w:jc w:val="center"/>
        <w:outlineLvl w:val="1"/>
        <w:rPr>
          <w:rFonts w:eastAsia="Times New Roman" w:cstheme="minorHAnsi"/>
          <w:b/>
          <w:bCs/>
          <w:sz w:val="72"/>
          <w:szCs w:val="36"/>
        </w:rPr>
      </w:pPr>
      <w:r w:rsidRPr="00402B0F">
        <w:rPr>
          <w:rFonts w:eastAsia="Times New Roman" w:cstheme="minorHAnsi"/>
          <w:b/>
          <w:bCs/>
          <w:sz w:val="72"/>
          <w:szCs w:val="36"/>
        </w:rPr>
        <w:t>Academy of Technocrats</w:t>
      </w:r>
    </w:p>
    <w:p w:rsidR="00402B0F" w:rsidRPr="00402B0F" w:rsidRDefault="00402B0F" w:rsidP="00402B0F">
      <w:pPr>
        <w:spacing w:before="100" w:beforeAutospacing="1" w:after="100" w:afterAutospacing="1" w:line="240" w:lineRule="auto"/>
        <w:jc w:val="center"/>
        <w:rPr>
          <w:rFonts w:eastAsia="Times New Roman" w:cstheme="minorHAnsi"/>
          <w:sz w:val="48"/>
          <w:szCs w:val="24"/>
        </w:rPr>
      </w:pPr>
      <w:proofErr w:type="spellStart"/>
      <w:r w:rsidRPr="00402B0F">
        <w:rPr>
          <w:rFonts w:eastAsia="Times New Roman" w:cstheme="minorHAnsi"/>
          <w:sz w:val="48"/>
          <w:szCs w:val="24"/>
        </w:rPr>
        <w:t>Berhampur</w:t>
      </w:r>
      <w:proofErr w:type="spellEnd"/>
      <w:r w:rsidRPr="00402B0F">
        <w:rPr>
          <w:rFonts w:eastAsia="Times New Roman" w:cstheme="minorHAnsi"/>
          <w:sz w:val="48"/>
          <w:szCs w:val="24"/>
        </w:rPr>
        <w:t xml:space="preserve">, </w:t>
      </w:r>
      <w:proofErr w:type="spellStart"/>
      <w:r w:rsidRPr="00402B0F">
        <w:rPr>
          <w:rFonts w:eastAsia="Times New Roman" w:cstheme="minorHAnsi"/>
          <w:sz w:val="48"/>
          <w:szCs w:val="24"/>
        </w:rPr>
        <w:t>Odisha</w:t>
      </w:r>
      <w:proofErr w:type="spellEnd"/>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72"/>
          <w:szCs w:val="48"/>
        </w:rPr>
      </w:pPr>
      <w:r w:rsidRPr="00402B0F">
        <w:rPr>
          <w:rFonts w:eastAsia="Times New Roman" w:cstheme="minorHAnsi"/>
          <w:b/>
          <w:bCs/>
          <w:kern w:val="36"/>
          <w:sz w:val="72"/>
          <w:szCs w:val="48"/>
        </w:rPr>
        <w:t>1. Preface</w:t>
      </w:r>
    </w:p>
    <w:p w:rsidR="00402B0F" w:rsidRPr="00402B0F" w:rsidRDefault="00402B0F" w:rsidP="00402B0F">
      <w:pPr>
        <w:spacing w:before="100" w:beforeAutospacing="1" w:after="100" w:afterAutospacing="1" w:line="240" w:lineRule="auto"/>
        <w:rPr>
          <w:rFonts w:eastAsia="Times New Roman" w:cstheme="minorHAnsi"/>
          <w:sz w:val="36"/>
          <w:szCs w:val="24"/>
        </w:rPr>
      </w:pPr>
      <w:r w:rsidRPr="00402B0F">
        <w:rPr>
          <w:rFonts w:eastAsia="Times New Roman" w:cstheme="minorHAnsi"/>
          <w:sz w:val="36"/>
          <w:szCs w:val="24"/>
        </w:rPr>
        <w:t xml:space="preserve">The </w:t>
      </w:r>
      <w:r w:rsidRPr="00402B0F">
        <w:rPr>
          <w:rFonts w:eastAsia="Times New Roman" w:cstheme="minorHAnsi"/>
          <w:b/>
          <w:bCs/>
          <w:sz w:val="36"/>
          <w:szCs w:val="24"/>
        </w:rPr>
        <w:t>Student Handbook</w:t>
      </w:r>
      <w:r w:rsidRPr="00402B0F">
        <w:rPr>
          <w:rFonts w:eastAsia="Times New Roman" w:cstheme="minorHAnsi"/>
          <w:sz w:val="36"/>
          <w:szCs w:val="24"/>
        </w:rPr>
        <w:t xml:space="preserve"> of the Academy of Technocrats provides essential information about academic policies, institutional rules, student responsibilities, and available support services.</w:t>
      </w:r>
    </w:p>
    <w:p w:rsidR="00402B0F" w:rsidRPr="00402B0F" w:rsidRDefault="00402B0F" w:rsidP="00402B0F">
      <w:pPr>
        <w:spacing w:before="100" w:beforeAutospacing="1" w:after="100" w:afterAutospacing="1" w:line="240" w:lineRule="auto"/>
        <w:rPr>
          <w:rFonts w:eastAsia="Times New Roman" w:cstheme="minorHAnsi"/>
          <w:sz w:val="36"/>
          <w:szCs w:val="24"/>
        </w:rPr>
      </w:pPr>
      <w:r w:rsidRPr="00402B0F">
        <w:rPr>
          <w:rFonts w:eastAsia="Times New Roman" w:cstheme="minorHAnsi"/>
          <w:sz w:val="36"/>
          <w:szCs w:val="24"/>
        </w:rPr>
        <w:t>The purpose of this handbook is to help students understand the academic system, maintain discipline, and make the best use of the facilities and opportunities provided by the institution.</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52"/>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52"/>
          <w:szCs w:val="48"/>
        </w:rPr>
      </w:pPr>
      <w:r w:rsidRPr="00402B0F">
        <w:rPr>
          <w:rFonts w:eastAsia="Times New Roman" w:cstheme="minorHAnsi"/>
          <w:b/>
          <w:bCs/>
          <w:kern w:val="36"/>
          <w:sz w:val="52"/>
          <w:szCs w:val="48"/>
        </w:rPr>
        <w:t xml:space="preserve">2. </w:t>
      </w:r>
      <w:proofErr w:type="gramStart"/>
      <w:r w:rsidRPr="00402B0F">
        <w:rPr>
          <w:rFonts w:eastAsia="Times New Roman" w:cstheme="minorHAnsi"/>
          <w:b/>
          <w:bCs/>
          <w:kern w:val="36"/>
          <w:sz w:val="52"/>
          <w:szCs w:val="48"/>
        </w:rPr>
        <w:t>About</w:t>
      </w:r>
      <w:proofErr w:type="gramEnd"/>
      <w:r w:rsidRPr="00402B0F">
        <w:rPr>
          <w:rFonts w:eastAsia="Times New Roman" w:cstheme="minorHAnsi"/>
          <w:b/>
          <w:bCs/>
          <w:kern w:val="36"/>
          <w:sz w:val="52"/>
          <w:szCs w:val="48"/>
        </w:rPr>
        <w:t xml:space="preserve"> the Institution</w:t>
      </w:r>
    </w:p>
    <w:p w:rsidR="00402B0F" w:rsidRPr="00402B0F" w:rsidRDefault="00402B0F" w:rsidP="00402B0F">
      <w:pPr>
        <w:spacing w:before="100" w:beforeAutospacing="1" w:after="100" w:afterAutospacing="1" w:line="240" w:lineRule="auto"/>
        <w:rPr>
          <w:rFonts w:eastAsia="Times New Roman" w:cstheme="minorHAnsi"/>
          <w:sz w:val="28"/>
          <w:szCs w:val="24"/>
        </w:rPr>
      </w:pPr>
      <w:r w:rsidRPr="00402B0F">
        <w:rPr>
          <w:rFonts w:eastAsia="Times New Roman" w:cstheme="minorHAnsi"/>
          <w:sz w:val="28"/>
          <w:szCs w:val="24"/>
        </w:rPr>
        <w:t>The Academy of Technocrats is committed to providing quality education in the fields of management and computer applications. The institution focuses on academic excellence, professional development, and skill enhancement to prepare students for successful careers.</w:t>
      </w:r>
    </w:p>
    <w:p w:rsidR="00402B0F" w:rsidRDefault="00402B0F" w:rsidP="00402B0F">
      <w:pPr>
        <w:spacing w:before="100" w:beforeAutospacing="1" w:after="100" w:afterAutospacing="1" w:line="240" w:lineRule="auto"/>
        <w:rPr>
          <w:rFonts w:eastAsia="Times New Roman" w:cstheme="minorHAnsi"/>
          <w:sz w:val="28"/>
          <w:szCs w:val="24"/>
        </w:rPr>
      </w:pPr>
      <w:r w:rsidRPr="00402B0F">
        <w:rPr>
          <w:rFonts w:eastAsia="Times New Roman" w:cstheme="minorHAnsi"/>
          <w:sz w:val="28"/>
          <w:szCs w:val="24"/>
        </w:rPr>
        <w:t>The institute promotes an environment that encourages learning, innovation, and ethical values.</w:t>
      </w:r>
    </w:p>
    <w:p w:rsidR="00B5745D" w:rsidRPr="00402B0F" w:rsidRDefault="00B5745D" w:rsidP="00402B0F">
      <w:pPr>
        <w:spacing w:before="100" w:beforeAutospacing="1" w:after="100" w:afterAutospacing="1" w:line="240" w:lineRule="auto"/>
        <w:rPr>
          <w:rFonts w:eastAsia="Times New Roman" w:cstheme="minorHAnsi"/>
          <w:sz w:val="28"/>
          <w:szCs w:val="24"/>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52"/>
          <w:szCs w:val="48"/>
        </w:rPr>
      </w:pPr>
      <w:r w:rsidRPr="00402B0F">
        <w:rPr>
          <w:rFonts w:eastAsia="Times New Roman" w:cstheme="minorHAnsi"/>
          <w:b/>
          <w:bCs/>
          <w:kern w:val="36"/>
          <w:sz w:val="52"/>
          <w:szCs w:val="48"/>
        </w:rPr>
        <w:t>3. Vision</w:t>
      </w:r>
    </w:p>
    <w:p w:rsidR="00402B0F" w:rsidRDefault="00402B0F" w:rsidP="00402B0F">
      <w:pPr>
        <w:spacing w:before="100" w:beforeAutospacing="1" w:after="100" w:afterAutospacing="1" w:line="240" w:lineRule="auto"/>
        <w:rPr>
          <w:rFonts w:eastAsia="Times New Roman" w:cstheme="minorHAnsi"/>
          <w:sz w:val="28"/>
          <w:szCs w:val="24"/>
        </w:rPr>
      </w:pPr>
      <w:proofErr w:type="gramStart"/>
      <w:r w:rsidRPr="00402B0F">
        <w:rPr>
          <w:rFonts w:eastAsia="Times New Roman" w:cstheme="minorHAnsi"/>
          <w:sz w:val="28"/>
          <w:szCs w:val="24"/>
        </w:rPr>
        <w:t>To become a center of excellence in professional education by nurturing knowledge, innovation, and leadership among students.</w:t>
      </w:r>
      <w:proofErr w:type="gramEnd"/>
    </w:p>
    <w:p w:rsidR="00B5745D" w:rsidRPr="00402B0F" w:rsidRDefault="00B5745D" w:rsidP="00402B0F">
      <w:pPr>
        <w:spacing w:before="100" w:beforeAutospacing="1" w:after="100" w:afterAutospacing="1" w:line="240" w:lineRule="auto"/>
        <w:rPr>
          <w:rFonts w:eastAsia="Times New Roman" w:cstheme="minorHAnsi"/>
          <w:sz w:val="28"/>
          <w:szCs w:val="24"/>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52"/>
          <w:szCs w:val="48"/>
        </w:rPr>
      </w:pPr>
      <w:r w:rsidRPr="00402B0F">
        <w:rPr>
          <w:rFonts w:eastAsia="Times New Roman" w:cstheme="minorHAnsi"/>
          <w:b/>
          <w:bCs/>
          <w:kern w:val="36"/>
          <w:sz w:val="52"/>
          <w:szCs w:val="48"/>
        </w:rPr>
        <w:t>4. Mission</w:t>
      </w:r>
    </w:p>
    <w:p w:rsidR="00402B0F" w:rsidRPr="00402B0F" w:rsidRDefault="00402B0F" w:rsidP="00402B0F">
      <w:pPr>
        <w:numPr>
          <w:ilvl w:val="0"/>
          <w:numId w:val="1"/>
        </w:numPr>
        <w:spacing w:before="100" w:beforeAutospacing="1" w:after="100" w:afterAutospacing="1" w:line="240" w:lineRule="auto"/>
        <w:rPr>
          <w:rFonts w:eastAsia="Times New Roman" w:cstheme="minorHAnsi"/>
          <w:sz w:val="28"/>
          <w:szCs w:val="24"/>
        </w:rPr>
      </w:pPr>
      <w:r w:rsidRPr="00402B0F">
        <w:rPr>
          <w:rFonts w:eastAsia="Times New Roman" w:cstheme="minorHAnsi"/>
          <w:sz w:val="28"/>
          <w:szCs w:val="24"/>
        </w:rPr>
        <w:t>To provide high-quality education in management and technology.</w:t>
      </w:r>
    </w:p>
    <w:p w:rsidR="00402B0F" w:rsidRPr="00402B0F" w:rsidRDefault="00402B0F" w:rsidP="00402B0F">
      <w:pPr>
        <w:numPr>
          <w:ilvl w:val="0"/>
          <w:numId w:val="1"/>
        </w:numPr>
        <w:spacing w:before="100" w:beforeAutospacing="1" w:after="100" w:afterAutospacing="1" w:line="240" w:lineRule="auto"/>
        <w:rPr>
          <w:rFonts w:eastAsia="Times New Roman" w:cstheme="minorHAnsi"/>
          <w:sz w:val="28"/>
          <w:szCs w:val="24"/>
        </w:rPr>
      </w:pPr>
      <w:r w:rsidRPr="00402B0F">
        <w:rPr>
          <w:rFonts w:eastAsia="Times New Roman" w:cstheme="minorHAnsi"/>
          <w:sz w:val="28"/>
          <w:szCs w:val="24"/>
        </w:rPr>
        <w:t>To develop skilled professionals capable of meeting global challenges.</w:t>
      </w:r>
    </w:p>
    <w:p w:rsidR="00402B0F" w:rsidRPr="00402B0F" w:rsidRDefault="00402B0F" w:rsidP="00402B0F">
      <w:pPr>
        <w:numPr>
          <w:ilvl w:val="0"/>
          <w:numId w:val="1"/>
        </w:numPr>
        <w:spacing w:before="100" w:beforeAutospacing="1" w:after="100" w:afterAutospacing="1" w:line="240" w:lineRule="auto"/>
        <w:rPr>
          <w:rFonts w:eastAsia="Times New Roman" w:cstheme="minorHAnsi"/>
          <w:sz w:val="28"/>
          <w:szCs w:val="24"/>
        </w:rPr>
      </w:pPr>
      <w:r w:rsidRPr="00402B0F">
        <w:rPr>
          <w:rFonts w:eastAsia="Times New Roman" w:cstheme="minorHAnsi"/>
          <w:sz w:val="28"/>
          <w:szCs w:val="24"/>
        </w:rPr>
        <w:t>To promote research, creativity, and innovation among students.</w:t>
      </w:r>
    </w:p>
    <w:p w:rsidR="00402B0F" w:rsidRPr="00402B0F" w:rsidRDefault="00402B0F" w:rsidP="00402B0F">
      <w:pPr>
        <w:numPr>
          <w:ilvl w:val="0"/>
          <w:numId w:val="1"/>
        </w:numPr>
        <w:spacing w:before="100" w:beforeAutospacing="1" w:after="100" w:afterAutospacing="1" w:line="240" w:lineRule="auto"/>
        <w:rPr>
          <w:rFonts w:eastAsia="Times New Roman" w:cstheme="minorHAnsi"/>
          <w:sz w:val="28"/>
          <w:szCs w:val="24"/>
        </w:rPr>
      </w:pPr>
      <w:r w:rsidRPr="00402B0F">
        <w:rPr>
          <w:rFonts w:eastAsia="Times New Roman" w:cstheme="minorHAnsi"/>
          <w:sz w:val="28"/>
          <w:szCs w:val="24"/>
        </w:rPr>
        <w:t>To foster ethical values and social responsibility.</w:t>
      </w: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lastRenderedPageBreak/>
        <w:t>5. Academic Programs</w:t>
      </w:r>
    </w:p>
    <w:p w:rsidR="003953F2" w:rsidRPr="003953F2" w:rsidRDefault="003953F2" w:rsidP="003953F2">
      <w:pPr>
        <w:pStyle w:val="NormalWeb"/>
        <w:rPr>
          <w:rFonts w:asciiTheme="minorHAnsi" w:hAnsiTheme="minorHAnsi" w:cstheme="minorHAnsi"/>
        </w:rPr>
      </w:pPr>
      <w:r w:rsidRPr="003953F2">
        <w:rPr>
          <w:rFonts w:asciiTheme="minorHAnsi" w:hAnsiTheme="minorHAnsi" w:cstheme="minorHAnsi"/>
        </w:rPr>
        <w:t xml:space="preserve">The </w:t>
      </w:r>
      <w:r w:rsidRPr="003953F2">
        <w:rPr>
          <w:rStyle w:val="Strong"/>
          <w:rFonts w:asciiTheme="minorHAnsi" w:hAnsiTheme="minorHAnsi" w:cstheme="minorHAnsi"/>
        </w:rPr>
        <w:t>Academy of Technocrats</w:t>
      </w:r>
      <w:r w:rsidRPr="003953F2">
        <w:rPr>
          <w:rFonts w:asciiTheme="minorHAnsi" w:hAnsiTheme="minorHAnsi" w:cstheme="minorHAnsi"/>
        </w:rPr>
        <w:t xml:space="preserve"> offers a range of undergraduate, postgraduate, and diploma programs designed to provide students with strong academic knowledge and practical skills required for professional careers.</w:t>
      </w:r>
    </w:p>
    <w:p w:rsidR="003953F2" w:rsidRPr="003953F2" w:rsidRDefault="003953F2" w:rsidP="003953F2">
      <w:pPr>
        <w:pStyle w:val="NormalWeb"/>
        <w:rPr>
          <w:rFonts w:asciiTheme="minorHAnsi" w:hAnsiTheme="minorHAnsi" w:cstheme="minorHAnsi"/>
        </w:rPr>
      </w:pPr>
      <w:r w:rsidRPr="003953F2">
        <w:rPr>
          <w:rFonts w:asciiTheme="minorHAnsi" w:hAnsiTheme="minorHAnsi" w:cstheme="minorHAnsi"/>
        </w:rPr>
        <w:t>The courses offered by the institution include:</w:t>
      </w:r>
    </w:p>
    <w:p w:rsidR="003953F2" w:rsidRPr="003953F2" w:rsidRDefault="003953F2" w:rsidP="003953F2">
      <w:pPr>
        <w:pStyle w:val="Heading3"/>
        <w:rPr>
          <w:rFonts w:asciiTheme="minorHAnsi" w:hAnsiTheme="minorHAnsi" w:cstheme="minorHAnsi"/>
          <w:color w:val="auto"/>
        </w:rPr>
      </w:pPr>
      <w:r w:rsidRPr="003953F2">
        <w:rPr>
          <w:rFonts w:asciiTheme="minorHAnsi" w:hAnsiTheme="minorHAnsi" w:cstheme="minorHAnsi"/>
          <w:color w:val="auto"/>
        </w:rPr>
        <w:t>Undergraduate Programs</w:t>
      </w:r>
    </w:p>
    <w:p w:rsidR="003953F2" w:rsidRPr="003953F2" w:rsidRDefault="003953F2" w:rsidP="003953F2">
      <w:pPr>
        <w:pStyle w:val="NormalWeb"/>
        <w:numPr>
          <w:ilvl w:val="0"/>
          <w:numId w:val="14"/>
        </w:numPr>
        <w:rPr>
          <w:rFonts w:asciiTheme="minorHAnsi" w:hAnsiTheme="minorHAnsi" w:cstheme="minorHAnsi"/>
        </w:rPr>
      </w:pPr>
      <w:r w:rsidRPr="003953F2">
        <w:rPr>
          <w:rStyle w:val="Strong"/>
          <w:rFonts w:asciiTheme="minorHAnsi" w:hAnsiTheme="minorHAnsi" w:cstheme="minorHAnsi"/>
        </w:rPr>
        <w:t>Bachelor of Business Administration (BBA)</w:t>
      </w:r>
    </w:p>
    <w:p w:rsidR="003953F2" w:rsidRPr="003953F2" w:rsidRDefault="003953F2" w:rsidP="003953F2">
      <w:pPr>
        <w:pStyle w:val="NormalWeb"/>
        <w:numPr>
          <w:ilvl w:val="0"/>
          <w:numId w:val="14"/>
        </w:numPr>
        <w:rPr>
          <w:rFonts w:asciiTheme="minorHAnsi" w:hAnsiTheme="minorHAnsi" w:cstheme="minorHAnsi"/>
        </w:rPr>
      </w:pPr>
      <w:r w:rsidRPr="003953F2">
        <w:rPr>
          <w:rStyle w:val="Strong"/>
          <w:rFonts w:asciiTheme="minorHAnsi" w:hAnsiTheme="minorHAnsi" w:cstheme="minorHAnsi"/>
        </w:rPr>
        <w:t>Bachelor of Computer Applications (BCA)</w:t>
      </w:r>
    </w:p>
    <w:p w:rsidR="003953F2" w:rsidRPr="003953F2" w:rsidRDefault="003953F2" w:rsidP="003953F2">
      <w:pPr>
        <w:pStyle w:val="NormalWeb"/>
        <w:numPr>
          <w:ilvl w:val="0"/>
          <w:numId w:val="14"/>
        </w:numPr>
        <w:rPr>
          <w:rFonts w:asciiTheme="minorHAnsi" w:hAnsiTheme="minorHAnsi" w:cstheme="minorHAnsi"/>
        </w:rPr>
      </w:pPr>
      <w:r w:rsidRPr="003953F2">
        <w:rPr>
          <w:rStyle w:val="Strong"/>
          <w:rFonts w:asciiTheme="minorHAnsi" w:hAnsiTheme="minorHAnsi" w:cstheme="minorHAnsi"/>
        </w:rPr>
        <w:t>Bachelor of Science in Nursing (</w:t>
      </w:r>
      <w:proofErr w:type="spellStart"/>
      <w:r w:rsidRPr="003953F2">
        <w:rPr>
          <w:rStyle w:val="Strong"/>
          <w:rFonts w:asciiTheme="minorHAnsi" w:hAnsiTheme="minorHAnsi" w:cstheme="minorHAnsi"/>
        </w:rPr>
        <w:t>B.Sc</w:t>
      </w:r>
      <w:proofErr w:type="spellEnd"/>
      <w:r w:rsidRPr="003953F2">
        <w:rPr>
          <w:rStyle w:val="Strong"/>
          <w:rFonts w:asciiTheme="minorHAnsi" w:hAnsiTheme="minorHAnsi" w:cstheme="minorHAnsi"/>
        </w:rPr>
        <w:t xml:space="preserve"> Nursing)</w:t>
      </w:r>
    </w:p>
    <w:p w:rsidR="003953F2" w:rsidRPr="003953F2" w:rsidRDefault="003953F2" w:rsidP="003953F2">
      <w:pPr>
        <w:pStyle w:val="Heading3"/>
        <w:rPr>
          <w:rFonts w:asciiTheme="minorHAnsi" w:hAnsiTheme="minorHAnsi" w:cstheme="minorHAnsi"/>
          <w:color w:val="auto"/>
        </w:rPr>
      </w:pPr>
      <w:r w:rsidRPr="003953F2">
        <w:rPr>
          <w:rFonts w:asciiTheme="minorHAnsi" w:hAnsiTheme="minorHAnsi" w:cstheme="minorHAnsi"/>
          <w:color w:val="auto"/>
        </w:rPr>
        <w:t>Postgraduate Programs</w:t>
      </w:r>
    </w:p>
    <w:p w:rsidR="003953F2" w:rsidRPr="003953F2" w:rsidRDefault="003953F2" w:rsidP="003953F2">
      <w:pPr>
        <w:pStyle w:val="NormalWeb"/>
        <w:numPr>
          <w:ilvl w:val="0"/>
          <w:numId w:val="15"/>
        </w:numPr>
        <w:rPr>
          <w:rFonts w:asciiTheme="minorHAnsi" w:hAnsiTheme="minorHAnsi" w:cstheme="minorHAnsi"/>
        </w:rPr>
      </w:pPr>
      <w:r w:rsidRPr="003953F2">
        <w:rPr>
          <w:rStyle w:val="Strong"/>
          <w:rFonts w:asciiTheme="minorHAnsi" w:hAnsiTheme="minorHAnsi" w:cstheme="minorHAnsi"/>
        </w:rPr>
        <w:t>Master of Computer Applications (MCA)</w:t>
      </w:r>
    </w:p>
    <w:p w:rsidR="003953F2" w:rsidRPr="003953F2" w:rsidRDefault="003953F2" w:rsidP="003953F2">
      <w:pPr>
        <w:pStyle w:val="Heading3"/>
        <w:rPr>
          <w:rFonts w:asciiTheme="minorHAnsi" w:hAnsiTheme="minorHAnsi" w:cstheme="minorHAnsi"/>
          <w:color w:val="auto"/>
        </w:rPr>
      </w:pPr>
      <w:r w:rsidRPr="003953F2">
        <w:rPr>
          <w:rFonts w:asciiTheme="minorHAnsi" w:hAnsiTheme="minorHAnsi" w:cstheme="minorHAnsi"/>
          <w:color w:val="auto"/>
        </w:rPr>
        <w:t>Diploma Programs</w:t>
      </w:r>
    </w:p>
    <w:p w:rsidR="003953F2" w:rsidRPr="003953F2" w:rsidRDefault="003953F2" w:rsidP="003953F2">
      <w:pPr>
        <w:pStyle w:val="NormalWeb"/>
        <w:numPr>
          <w:ilvl w:val="0"/>
          <w:numId w:val="16"/>
        </w:numPr>
        <w:rPr>
          <w:rFonts w:asciiTheme="minorHAnsi" w:hAnsiTheme="minorHAnsi" w:cstheme="minorHAnsi"/>
        </w:rPr>
      </w:pPr>
      <w:r w:rsidRPr="003953F2">
        <w:rPr>
          <w:rStyle w:val="Strong"/>
          <w:rFonts w:asciiTheme="minorHAnsi" w:hAnsiTheme="minorHAnsi" w:cstheme="minorHAnsi"/>
        </w:rPr>
        <w:t>Diploma in Pharmacy (</w:t>
      </w:r>
      <w:proofErr w:type="spellStart"/>
      <w:r w:rsidRPr="003953F2">
        <w:rPr>
          <w:rStyle w:val="Strong"/>
          <w:rFonts w:asciiTheme="minorHAnsi" w:hAnsiTheme="minorHAnsi" w:cstheme="minorHAnsi"/>
        </w:rPr>
        <w:t>D.Pharm</w:t>
      </w:r>
      <w:proofErr w:type="spellEnd"/>
      <w:r w:rsidRPr="003953F2">
        <w:rPr>
          <w:rStyle w:val="Strong"/>
          <w:rFonts w:asciiTheme="minorHAnsi" w:hAnsiTheme="minorHAnsi" w:cstheme="minorHAnsi"/>
        </w:rPr>
        <w:t>)</w:t>
      </w:r>
    </w:p>
    <w:p w:rsidR="003953F2" w:rsidRPr="003953F2" w:rsidRDefault="003953F2" w:rsidP="003953F2">
      <w:pPr>
        <w:pStyle w:val="NormalWeb"/>
        <w:numPr>
          <w:ilvl w:val="0"/>
          <w:numId w:val="16"/>
        </w:numPr>
        <w:rPr>
          <w:rFonts w:asciiTheme="minorHAnsi" w:hAnsiTheme="minorHAnsi" w:cstheme="minorHAnsi"/>
        </w:rPr>
      </w:pPr>
      <w:r w:rsidRPr="003953F2">
        <w:rPr>
          <w:rStyle w:val="Strong"/>
          <w:rFonts w:asciiTheme="minorHAnsi" w:hAnsiTheme="minorHAnsi" w:cstheme="minorHAnsi"/>
        </w:rPr>
        <w:t>Diploma in Engineering</w:t>
      </w:r>
      <w:r w:rsidRPr="003953F2">
        <w:rPr>
          <w:rFonts w:asciiTheme="minorHAnsi" w:hAnsiTheme="minorHAnsi" w:cstheme="minorHAnsi"/>
        </w:rPr>
        <w:br/>
        <w:t xml:space="preserve">(Specializations may include Applied </w:t>
      </w:r>
      <w:proofErr w:type="spellStart"/>
      <w:r w:rsidRPr="003953F2">
        <w:rPr>
          <w:rFonts w:asciiTheme="minorHAnsi" w:hAnsiTheme="minorHAnsi" w:cstheme="minorHAnsi"/>
        </w:rPr>
        <w:t>Electonics</w:t>
      </w:r>
      <w:proofErr w:type="spellEnd"/>
      <w:r w:rsidR="00B55820">
        <w:rPr>
          <w:rFonts w:asciiTheme="minorHAnsi" w:hAnsiTheme="minorHAnsi" w:cstheme="minorHAnsi"/>
        </w:rPr>
        <w:t xml:space="preserve"> and Instrumentation</w:t>
      </w:r>
      <w:r w:rsidRPr="003953F2">
        <w:rPr>
          <w:rFonts w:asciiTheme="minorHAnsi" w:hAnsiTheme="minorHAnsi" w:cstheme="minorHAnsi"/>
        </w:rPr>
        <w:t xml:space="preserve"> Engineering, Mec</w:t>
      </w:r>
      <w:r w:rsidR="00B55820">
        <w:rPr>
          <w:rFonts w:asciiTheme="minorHAnsi" w:hAnsiTheme="minorHAnsi" w:cstheme="minorHAnsi"/>
        </w:rPr>
        <w:t>hanical Engineering, Electrical</w:t>
      </w:r>
      <w:r w:rsidRPr="003953F2">
        <w:rPr>
          <w:rFonts w:asciiTheme="minorHAnsi" w:hAnsiTheme="minorHAnsi" w:cstheme="minorHAnsi"/>
        </w:rPr>
        <w:t xml:space="preserve">  Engineering, Computer Science Engineering, etc.)</w:t>
      </w:r>
    </w:p>
    <w:p w:rsidR="003953F2" w:rsidRPr="003953F2" w:rsidRDefault="003953F2" w:rsidP="003953F2">
      <w:pPr>
        <w:pStyle w:val="NormalWeb"/>
        <w:rPr>
          <w:rFonts w:asciiTheme="minorHAnsi" w:hAnsiTheme="minorHAnsi" w:cstheme="minorHAnsi"/>
        </w:rPr>
      </w:pPr>
      <w:r w:rsidRPr="003953F2">
        <w:rPr>
          <w:rFonts w:asciiTheme="minorHAnsi" w:hAnsiTheme="minorHAnsi" w:cstheme="minorHAnsi"/>
        </w:rPr>
        <w:t>These programs are conducted in accordance with the guidelines and curriculum prescribed by the respective regulatory bodies and affiliating universities.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6. Admission Rules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Admission to the institution is based on the eligibility criteria prescribed by the affiliating university and regulatory authorities.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must submit all required documents during admission and complete the registration process within the specified time.</w:t>
      </w:r>
    </w:p>
    <w:p w:rsidR="00B55820" w:rsidRDefault="00B55820" w:rsidP="00402B0F">
      <w:pPr>
        <w:spacing w:before="100" w:beforeAutospacing="1" w:after="100" w:afterAutospacing="1" w:line="240" w:lineRule="auto"/>
        <w:outlineLvl w:val="0"/>
        <w:rPr>
          <w:rFonts w:eastAsia="Times New Roman" w:cstheme="minorHAnsi"/>
          <w:b/>
          <w:bCs/>
          <w:kern w:val="36"/>
          <w:sz w:val="48"/>
          <w:szCs w:val="48"/>
        </w:rPr>
      </w:pPr>
    </w:p>
    <w:p w:rsidR="00B55820" w:rsidRDefault="00B55820" w:rsidP="00402B0F">
      <w:pPr>
        <w:spacing w:before="100" w:beforeAutospacing="1" w:after="100" w:afterAutospacing="1" w:line="240" w:lineRule="auto"/>
        <w:outlineLvl w:val="0"/>
        <w:rPr>
          <w:rFonts w:eastAsia="Times New Roman" w:cstheme="minorHAnsi"/>
          <w:b/>
          <w:bCs/>
          <w:kern w:val="36"/>
          <w:sz w:val="48"/>
          <w:szCs w:val="48"/>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lastRenderedPageBreak/>
        <w:t>7. Academic Regulations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are required to:</w:t>
      </w:r>
    </w:p>
    <w:p w:rsidR="00402B0F" w:rsidRPr="00402B0F" w:rsidRDefault="00402B0F" w:rsidP="00402B0F">
      <w:pPr>
        <w:numPr>
          <w:ilvl w:val="0"/>
          <w:numId w:val="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Attend all classes regularly.</w:t>
      </w:r>
    </w:p>
    <w:p w:rsidR="00402B0F" w:rsidRPr="00402B0F" w:rsidRDefault="00402B0F" w:rsidP="00402B0F">
      <w:pPr>
        <w:numPr>
          <w:ilvl w:val="0"/>
          <w:numId w:val="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Complete assignments and projects on time.</w:t>
      </w:r>
    </w:p>
    <w:p w:rsidR="00402B0F" w:rsidRPr="00402B0F" w:rsidRDefault="00402B0F" w:rsidP="00402B0F">
      <w:pPr>
        <w:numPr>
          <w:ilvl w:val="0"/>
          <w:numId w:val="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Appear for internal and university examinations.</w:t>
      </w:r>
    </w:p>
    <w:p w:rsidR="00402B0F" w:rsidRPr="00402B0F" w:rsidRDefault="00402B0F" w:rsidP="00402B0F">
      <w:pPr>
        <w:numPr>
          <w:ilvl w:val="0"/>
          <w:numId w:val="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Follow the academic calendar of the institution.</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8. Attendance Policy</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Regular attendance is mandatory for all students.</w:t>
      </w:r>
    </w:p>
    <w:p w:rsidR="00402B0F" w:rsidRPr="00402B0F" w:rsidRDefault="00402B0F" w:rsidP="00402B0F">
      <w:pPr>
        <w:numPr>
          <w:ilvl w:val="0"/>
          <w:numId w:val="4"/>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 xml:space="preserve">Minimum </w:t>
      </w:r>
      <w:r w:rsidRPr="00402B0F">
        <w:rPr>
          <w:rFonts w:eastAsia="Times New Roman" w:cstheme="minorHAnsi"/>
          <w:b/>
          <w:bCs/>
          <w:sz w:val="24"/>
          <w:szCs w:val="24"/>
        </w:rPr>
        <w:t>75% attendance</w:t>
      </w:r>
      <w:r w:rsidRPr="00402B0F">
        <w:rPr>
          <w:rFonts w:eastAsia="Times New Roman" w:cstheme="minorHAnsi"/>
          <w:sz w:val="24"/>
          <w:szCs w:val="24"/>
        </w:rPr>
        <w:t xml:space="preserve"> is required to appear in university examinations.</w:t>
      </w:r>
    </w:p>
    <w:p w:rsidR="00402B0F" w:rsidRPr="00402B0F" w:rsidRDefault="00402B0F" w:rsidP="00402B0F">
      <w:pPr>
        <w:numPr>
          <w:ilvl w:val="0"/>
          <w:numId w:val="4"/>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with insufficient attendance may not be allowed to appear for the final examination as per university rules.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9. Examination and Evaluation</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 performance is evaluated through:</w:t>
      </w:r>
    </w:p>
    <w:p w:rsidR="00402B0F" w:rsidRPr="00402B0F" w:rsidRDefault="00402B0F" w:rsidP="00402B0F">
      <w:pPr>
        <w:numPr>
          <w:ilvl w:val="0"/>
          <w:numId w:val="5"/>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Internal assessments</w:t>
      </w:r>
    </w:p>
    <w:p w:rsidR="00402B0F" w:rsidRPr="00402B0F" w:rsidRDefault="00402B0F" w:rsidP="00402B0F">
      <w:pPr>
        <w:numPr>
          <w:ilvl w:val="0"/>
          <w:numId w:val="5"/>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Assignments and presentations</w:t>
      </w:r>
    </w:p>
    <w:p w:rsidR="00402B0F" w:rsidRPr="00402B0F" w:rsidRDefault="00402B0F" w:rsidP="00402B0F">
      <w:pPr>
        <w:numPr>
          <w:ilvl w:val="0"/>
          <w:numId w:val="5"/>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Practical examinations</w:t>
      </w:r>
    </w:p>
    <w:p w:rsidR="00402B0F" w:rsidRPr="00402B0F" w:rsidRDefault="00402B0F" w:rsidP="00402B0F">
      <w:pPr>
        <w:numPr>
          <w:ilvl w:val="0"/>
          <w:numId w:val="5"/>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Semester-end university examinations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must follow all examination rules and avoid unfair practices.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10. Code of Conduct</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must maintain discipline and follow institutional rules. They are expected to:</w:t>
      </w:r>
    </w:p>
    <w:p w:rsidR="00402B0F" w:rsidRPr="00402B0F" w:rsidRDefault="00402B0F" w:rsidP="00402B0F">
      <w:pPr>
        <w:numPr>
          <w:ilvl w:val="0"/>
          <w:numId w:val="6"/>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Respect faculty members, staff, and fellow students.</w:t>
      </w:r>
    </w:p>
    <w:p w:rsidR="00402B0F" w:rsidRPr="00402B0F" w:rsidRDefault="00402B0F" w:rsidP="00402B0F">
      <w:pPr>
        <w:numPr>
          <w:ilvl w:val="0"/>
          <w:numId w:val="6"/>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Maintain academic integrity.</w:t>
      </w:r>
    </w:p>
    <w:p w:rsidR="00402B0F" w:rsidRPr="00402B0F" w:rsidRDefault="00402B0F" w:rsidP="00402B0F">
      <w:pPr>
        <w:numPr>
          <w:ilvl w:val="0"/>
          <w:numId w:val="6"/>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Avoid any form of harassment or misconduct.</w:t>
      </w:r>
    </w:p>
    <w:p w:rsidR="00402B0F" w:rsidRPr="00402B0F" w:rsidRDefault="00402B0F" w:rsidP="00402B0F">
      <w:pPr>
        <w:numPr>
          <w:ilvl w:val="0"/>
          <w:numId w:val="6"/>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Follow dress code and campus regulations.</w:t>
      </w:r>
    </w:p>
    <w:p w:rsidR="00B55820" w:rsidRDefault="00B55820" w:rsidP="00402B0F">
      <w:pPr>
        <w:spacing w:before="100" w:beforeAutospacing="1" w:after="100" w:afterAutospacing="1" w:line="240" w:lineRule="auto"/>
        <w:outlineLvl w:val="0"/>
        <w:rPr>
          <w:rFonts w:eastAsia="Times New Roman" w:cstheme="minorHAnsi"/>
          <w:b/>
          <w:bCs/>
          <w:kern w:val="36"/>
          <w:sz w:val="48"/>
          <w:szCs w:val="48"/>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lastRenderedPageBreak/>
        <w:t>11. Anti-Ragging Policy</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 institution strictly prohibits ragging in any form.</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Any student found involved in ragging will face strict disciplinary action according to government and university regulations.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are encouraged to report ragging incidents immediately to the authorities.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12. Campus Facilities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 institution provides the following facilities for students:</w:t>
      </w:r>
    </w:p>
    <w:p w:rsidR="00402B0F" w:rsidRPr="00402B0F" w:rsidRDefault="00402B0F" w:rsidP="00402B0F">
      <w:pPr>
        <w:numPr>
          <w:ilvl w:val="0"/>
          <w:numId w:val="7"/>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Well-equipped classrooms</w:t>
      </w:r>
    </w:p>
    <w:p w:rsidR="00402B0F" w:rsidRPr="00402B0F" w:rsidRDefault="00402B0F" w:rsidP="00402B0F">
      <w:pPr>
        <w:numPr>
          <w:ilvl w:val="0"/>
          <w:numId w:val="7"/>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Computer laboratories</w:t>
      </w:r>
    </w:p>
    <w:p w:rsidR="00402B0F" w:rsidRPr="00402B0F" w:rsidRDefault="00402B0F" w:rsidP="00402B0F">
      <w:pPr>
        <w:numPr>
          <w:ilvl w:val="0"/>
          <w:numId w:val="7"/>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Library and reading room</w:t>
      </w:r>
    </w:p>
    <w:p w:rsidR="00402B0F" w:rsidRPr="00402B0F" w:rsidRDefault="00402B0F" w:rsidP="00402B0F">
      <w:pPr>
        <w:numPr>
          <w:ilvl w:val="0"/>
          <w:numId w:val="7"/>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Internet and Wi-Fi facilities</w:t>
      </w:r>
    </w:p>
    <w:p w:rsidR="00402B0F" w:rsidRPr="00402B0F" w:rsidRDefault="00402B0F" w:rsidP="00402B0F">
      <w:pPr>
        <w:numPr>
          <w:ilvl w:val="0"/>
          <w:numId w:val="7"/>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Sports and recreational activities</w:t>
      </w:r>
    </w:p>
    <w:p w:rsidR="00402B0F" w:rsidRPr="00402B0F" w:rsidRDefault="00402B0F" w:rsidP="00402B0F">
      <w:pPr>
        <w:numPr>
          <w:ilvl w:val="0"/>
          <w:numId w:val="7"/>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Seminar and conference halls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13. Library Rules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must follow library regulations:</w:t>
      </w:r>
    </w:p>
    <w:p w:rsidR="00402B0F" w:rsidRPr="00402B0F" w:rsidRDefault="00402B0F" w:rsidP="00402B0F">
      <w:pPr>
        <w:numPr>
          <w:ilvl w:val="0"/>
          <w:numId w:val="8"/>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Maintain silence in the library.</w:t>
      </w:r>
    </w:p>
    <w:p w:rsidR="00402B0F" w:rsidRPr="00402B0F" w:rsidRDefault="00402B0F" w:rsidP="00402B0F">
      <w:pPr>
        <w:numPr>
          <w:ilvl w:val="0"/>
          <w:numId w:val="8"/>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Return borrowed books within the due date.</w:t>
      </w:r>
    </w:p>
    <w:p w:rsidR="00402B0F" w:rsidRPr="00402B0F" w:rsidRDefault="00402B0F" w:rsidP="00402B0F">
      <w:pPr>
        <w:numPr>
          <w:ilvl w:val="0"/>
          <w:numId w:val="8"/>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Handle books and materials carefully.</w:t>
      </w:r>
    </w:p>
    <w:p w:rsidR="00B55820" w:rsidRPr="00B55820" w:rsidRDefault="00402B0F" w:rsidP="00B55820">
      <w:pPr>
        <w:numPr>
          <w:ilvl w:val="0"/>
          <w:numId w:val="8"/>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Library cards must be produced when borrowing books.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14. Student Support Services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 institution provides various support services such as:</w:t>
      </w:r>
    </w:p>
    <w:p w:rsidR="00402B0F" w:rsidRPr="00402B0F" w:rsidRDefault="00402B0F" w:rsidP="00402B0F">
      <w:pPr>
        <w:numPr>
          <w:ilvl w:val="0"/>
          <w:numId w:val="9"/>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Academic counseling</w:t>
      </w:r>
    </w:p>
    <w:p w:rsidR="00402B0F" w:rsidRPr="00402B0F" w:rsidRDefault="00402B0F" w:rsidP="00402B0F">
      <w:pPr>
        <w:numPr>
          <w:ilvl w:val="0"/>
          <w:numId w:val="9"/>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Career guidance</w:t>
      </w:r>
    </w:p>
    <w:p w:rsidR="00402B0F" w:rsidRPr="00402B0F" w:rsidRDefault="00402B0F" w:rsidP="00402B0F">
      <w:pPr>
        <w:numPr>
          <w:ilvl w:val="0"/>
          <w:numId w:val="9"/>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Placement assistance</w:t>
      </w:r>
    </w:p>
    <w:p w:rsidR="00402B0F" w:rsidRPr="00402B0F" w:rsidRDefault="00402B0F" w:rsidP="00402B0F">
      <w:pPr>
        <w:numPr>
          <w:ilvl w:val="0"/>
          <w:numId w:val="9"/>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Mentoring system</w:t>
      </w:r>
    </w:p>
    <w:p w:rsidR="00402B0F" w:rsidRPr="00B55820" w:rsidRDefault="00402B0F" w:rsidP="00B55820">
      <w:pPr>
        <w:numPr>
          <w:ilvl w:val="0"/>
          <w:numId w:val="9"/>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 xml:space="preserve">Grievance </w:t>
      </w:r>
      <w:proofErr w:type="spellStart"/>
      <w:r w:rsidRPr="00402B0F">
        <w:rPr>
          <w:rFonts w:eastAsia="Times New Roman" w:cstheme="minorHAnsi"/>
          <w:sz w:val="24"/>
          <w:szCs w:val="24"/>
        </w:rPr>
        <w:t>redressal</w:t>
      </w:r>
      <w:proofErr w:type="spellEnd"/>
      <w:r w:rsidRPr="00402B0F">
        <w:rPr>
          <w:rFonts w:eastAsia="Times New Roman" w:cstheme="minorHAnsi"/>
          <w:sz w:val="24"/>
          <w:szCs w:val="24"/>
        </w:rPr>
        <w:t xml:space="preserve"> mechanism</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lastRenderedPageBreak/>
        <w:t>15. Extracurricular Activities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are encouraged to participate in:</w:t>
      </w:r>
    </w:p>
    <w:p w:rsidR="00402B0F" w:rsidRPr="00402B0F" w:rsidRDefault="00402B0F" w:rsidP="00402B0F">
      <w:pPr>
        <w:numPr>
          <w:ilvl w:val="0"/>
          <w:numId w:val="10"/>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Cultural programs</w:t>
      </w:r>
    </w:p>
    <w:p w:rsidR="00402B0F" w:rsidRPr="00402B0F" w:rsidRDefault="00402B0F" w:rsidP="00402B0F">
      <w:pPr>
        <w:numPr>
          <w:ilvl w:val="0"/>
          <w:numId w:val="10"/>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Sports activities</w:t>
      </w:r>
    </w:p>
    <w:p w:rsidR="00402B0F" w:rsidRPr="00402B0F" w:rsidRDefault="00402B0F" w:rsidP="00402B0F">
      <w:pPr>
        <w:numPr>
          <w:ilvl w:val="0"/>
          <w:numId w:val="10"/>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Technical events</w:t>
      </w:r>
    </w:p>
    <w:p w:rsidR="00402B0F" w:rsidRPr="00402B0F" w:rsidRDefault="00402B0F" w:rsidP="00402B0F">
      <w:pPr>
        <w:numPr>
          <w:ilvl w:val="0"/>
          <w:numId w:val="10"/>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Seminars and workshops</w:t>
      </w:r>
    </w:p>
    <w:p w:rsidR="00402B0F" w:rsidRPr="00402B0F" w:rsidRDefault="00402B0F" w:rsidP="00402B0F">
      <w:pPr>
        <w:numPr>
          <w:ilvl w:val="0"/>
          <w:numId w:val="10"/>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Community service activities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These activities help in the overall personality development of students.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16. Discipline Policy</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must follow institutional rules and maintain proper conduct within the campus.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Violation of rules may result in disciplinary action such as:</w:t>
      </w:r>
    </w:p>
    <w:p w:rsidR="00402B0F" w:rsidRPr="00402B0F" w:rsidRDefault="00402B0F" w:rsidP="00402B0F">
      <w:pPr>
        <w:numPr>
          <w:ilvl w:val="0"/>
          <w:numId w:val="11"/>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Warning or counseling</w:t>
      </w:r>
    </w:p>
    <w:p w:rsidR="00402B0F" w:rsidRPr="00402B0F" w:rsidRDefault="00402B0F" w:rsidP="00402B0F">
      <w:pPr>
        <w:numPr>
          <w:ilvl w:val="0"/>
          <w:numId w:val="11"/>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Suspension from classes</w:t>
      </w:r>
    </w:p>
    <w:p w:rsidR="00402B0F" w:rsidRPr="00402B0F" w:rsidRDefault="00402B0F" w:rsidP="00402B0F">
      <w:pPr>
        <w:numPr>
          <w:ilvl w:val="0"/>
          <w:numId w:val="11"/>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Cancellation of examination eligibility</w:t>
      </w:r>
    </w:p>
    <w:p w:rsidR="00402B0F" w:rsidRPr="00402B0F" w:rsidRDefault="00402B0F" w:rsidP="00402B0F">
      <w:pPr>
        <w:numPr>
          <w:ilvl w:val="0"/>
          <w:numId w:val="11"/>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Other actions as decided by the disciplinary committee</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 xml:space="preserve">17. Grievance </w:t>
      </w:r>
      <w:proofErr w:type="spellStart"/>
      <w:r w:rsidRPr="00402B0F">
        <w:rPr>
          <w:rFonts w:eastAsia="Times New Roman" w:cstheme="minorHAnsi"/>
          <w:b/>
          <w:bCs/>
          <w:kern w:val="36"/>
          <w:sz w:val="48"/>
          <w:szCs w:val="48"/>
        </w:rPr>
        <w:t>Redressal</w:t>
      </w:r>
      <w:proofErr w:type="spellEnd"/>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 xml:space="preserve">Students can submit complaints or concerns related to academic or administrative matters through the </w:t>
      </w:r>
      <w:r w:rsidRPr="00402B0F">
        <w:rPr>
          <w:rFonts w:eastAsia="Times New Roman" w:cstheme="minorHAnsi"/>
          <w:b/>
          <w:bCs/>
          <w:sz w:val="24"/>
          <w:szCs w:val="24"/>
        </w:rPr>
        <w:t xml:space="preserve">Student Grievance </w:t>
      </w:r>
      <w:proofErr w:type="spellStart"/>
      <w:r w:rsidRPr="00402B0F">
        <w:rPr>
          <w:rFonts w:eastAsia="Times New Roman" w:cstheme="minorHAnsi"/>
          <w:b/>
          <w:bCs/>
          <w:sz w:val="24"/>
          <w:szCs w:val="24"/>
        </w:rPr>
        <w:t>Redressal</w:t>
      </w:r>
      <w:proofErr w:type="spellEnd"/>
      <w:r w:rsidRPr="00402B0F">
        <w:rPr>
          <w:rFonts w:eastAsia="Times New Roman" w:cstheme="minorHAnsi"/>
          <w:b/>
          <w:bCs/>
          <w:sz w:val="24"/>
          <w:szCs w:val="24"/>
        </w:rPr>
        <w:t xml:space="preserve"> Committee</w:t>
      </w:r>
      <w:r w:rsidRPr="00402B0F">
        <w:rPr>
          <w:rFonts w:eastAsia="Times New Roman" w:cstheme="minorHAnsi"/>
          <w:sz w:val="24"/>
          <w:szCs w:val="24"/>
        </w:rPr>
        <w:t>.</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 institution ensures fair and transparent resolution of grievances.</w:t>
      </w:r>
    </w:p>
    <w:p w:rsidR="00402B0F" w:rsidRDefault="00402B0F" w:rsidP="00402B0F">
      <w:pPr>
        <w:spacing w:before="100" w:beforeAutospacing="1" w:after="100" w:afterAutospacing="1" w:line="240" w:lineRule="auto"/>
        <w:outlineLvl w:val="0"/>
        <w:rPr>
          <w:rFonts w:eastAsia="Times New Roman" w:cstheme="minorHAnsi"/>
          <w:b/>
          <w:bCs/>
          <w:kern w:val="36"/>
          <w:sz w:val="48"/>
          <w:szCs w:val="48"/>
        </w:rPr>
      </w:pPr>
    </w:p>
    <w:p w:rsidR="00B55820" w:rsidRDefault="00B55820" w:rsidP="00402B0F">
      <w:pPr>
        <w:spacing w:before="100" w:beforeAutospacing="1" w:after="100" w:afterAutospacing="1" w:line="240" w:lineRule="auto"/>
        <w:outlineLvl w:val="0"/>
        <w:rPr>
          <w:rFonts w:eastAsia="Times New Roman" w:cstheme="minorHAnsi"/>
          <w:b/>
          <w:bCs/>
          <w:kern w:val="36"/>
          <w:sz w:val="48"/>
          <w:szCs w:val="48"/>
        </w:rPr>
      </w:pPr>
    </w:p>
    <w:p w:rsidR="00B55820" w:rsidRDefault="00B55820" w:rsidP="00402B0F">
      <w:pPr>
        <w:spacing w:before="100" w:beforeAutospacing="1" w:after="100" w:afterAutospacing="1" w:line="240" w:lineRule="auto"/>
        <w:outlineLvl w:val="0"/>
        <w:rPr>
          <w:rFonts w:eastAsia="Times New Roman" w:cstheme="minorHAnsi"/>
          <w:b/>
          <w:bCs/>
          <w:kern w:val="36"/>
          <w:sz w:val="48"/>
          <w:szCs w:val="48"/>
        </w:rPr>
      </w:pPr>
    </w:p>
    <w:p w:rsidR="00B55820" w:rsidRDefault="00B55820" w:rsidP="00402B0F">
      <w:pPr>
        <w:spacing w:before="100" w:beforeAutospacing="1" w:after="100" w:afterAutospacing="1" w:line="240" w:lineRule="auto"/>
        <w:outlineLvl w:val="0"/>
        <w:rPr>
          <w:rFonts w:eastAsia="Times New Roman" w:cstheme="minorHAnsi"/>
          <w:b/>
          <w:bCs/>
          <w:kern w:val="36"/>
          <w:sz w:val="48"/>
          <w:szCs w:val="48"/>
        </w:rPr>
      </w:pP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lastRenderedPageBreak/>
        <w:t>18. Placement and Career Guidance</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 institution provides placement support to help students secure employment opportunities.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are encouraged to participate in:</w:t>
      </w:r>
    </w:p>
    <w:p w:rsidR="00402B0F" w:rsidRPr="00402B0F" w:rsidRDefault="00402B0F" w:rsidP="00402B0F">
      <w:pPr>
        <w:numPr>
          <w:ilvl w:val="0"/>
          <w:numId w:val="12"/>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Campus recruitment drives</w:t>
      </w:r>
    </w:p>
    <w:p w:rsidR="00402B0F" w:rsidRPr="00402B0F" w:rsidRDefault="00402B0F" w:rsidP="00402B0F">
      <w:pPr>
        <w:numPr>
          <w:ilvl w:val="0"/>
          <w:numId w:val="12"/>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Internship programs</w:t>
      </w:r>
    </w:p>
    <w:p w:rsidR="00402B0F" w:rsidRPr="00402B0F" w:rsidRDefault="00402B0F" w:rsidP="00402B0F">
      <w:pPr>
        <w:numPr>
          <w:ilvl w:val="0"/>
          <w:numId w:val="12"/>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Career development workshops</w:t>
      </w:r>
    </w:p>
    <w:p w:rsidR="00402B0F" w:rsidRPr="00402B0F" w:rsidRDefault="00402B0F" w:rsidP="00402B0F">
      <w:pPr>
        <w:numPr>
          <w:ilvl w:val="0"/>
          <w:numId w:val="12"/>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Soft skill training sessions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19. Student Responsibilities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are expected to:</w:t>
      </w:r>
    </w:p>
    <w:p w:rsidR="00402B0F" w:rsidRPr="00402B0F" w:rsidRDefault="00402B0F" w:rsidP="00402B0F">
      <w:pPr>
        <w:numPr>
          <w:ilvl w:val="0"/>
          <w:numId w:val="1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Maintain discipline and punctuality.</w:t>
      </w:r>
    </w:p>
    <w:p w:rsidR="00402B0F" w:rsidRPr="00402B0F" w:rsidRDefault="00402B0F" w:rsidP="00402B0F">
      <w:pPr>
        <w:numPr>
          <w:ilvl w:val="0"/>
          <w:numId w:val="1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Follow academic regulations.</w:t>
      </w:r>
    </w:p>
    <w:p w:rsidR="00402B0F" w:rsidRPr="00402B0F" w:rsidRDefault="00402B0F" w:rsidP="00402B0F">
      <w:pPr>
        <w:numPr>
          <w:ilvl w:val="0"/>
          <w:numId w:val="1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Respect institutional property.</w:t>
      </w:r>
    </w:p>
    <w:p w:rsidR="00402B0F" w:rsidRPr="00402B0F" w:rsidRDefault="00402B0F" w:rsidP="00402B0F">
      <w:pPr>
        <w:numPr>
          <w:ilvl w:val="0"/>
          <w:numId w:val="13"/>
        </w:num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Participate actively in academic and extracurricular activities.</w:t>
      </w:r>
    </w:p>
    <w:p w:rsidR="00402B0F" w:rsidRPr="00402B0F" w:rsidRDefault="00402B0F" w:rsidP="00402B0F">
      <w:pPr>
        <w:spacing w:before="100" w:beforeAutospacing="1" w:after="100" w:afterAutospacing="1" w:line="240" w:lineRule="auto"/>
        <w:outlineLvl w:val="0"/>
        <w:rPr>
          <w:rFonts w:eastAsia="Times New Roman" w:cstheme="minorHAnsi"/>
          <w:b/>
          <w:bCs/>
          <w:kern w:val="36"/>
          <w:sz w:val="48"/>
          <w:szCs w:val="48"/>
        </w:rPr>
      </w:pPr>
      <w:r w:rsidRPr="00402B0F">
        <w:rPr>
          <w:rFonts w:eastAsia="Times New Roman" w:cstheme="minorHAnsi"/>
          <w:b/>
          <w:bCs/>
          <w:kern w:val="36"/>
          <w:sz w:val="48"/>
          <w:szCs w:val="48"/>
        </w:rPr>
        <w:t>20. Conclusion</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The Student Handbook serves as a guide to help students understand the academic environment, institutional policies, and responsibilities.</w:t>
      </w:r>
    </w:p>
    <w:p w:rsidR="00402B0F" w:rsidRPr="00402B0F" w:rsidRDefault="00402B0F" w:rsidP="00402B0F">
      <w:pPr>
        <w:spacing w:before="100" w:beforeAutospacing="1" w:after="100" w:afterAutospacing="1" w:line="240" w:lineRule="auto"/>
        <w:rPr>
          <w:rFonts w:eastAsia="Times New Roman" w:cstheme="minorHAnsi"/>
          <w:sz w:val="24"/>
          <w:szCs w:val="24"/>
        </w:rPr>
      </w:pPr>
      <w:r w:rsidRPr="00402B0F">
        <w:rPr>
          <w:rFonts w:eastAsia="Times New Roman" w:cstheme="minorHAnsi"/>
          <w:sz w:val="24"/>
          <w:szCs w:val="24"/>
        </w:rPr>
        <w:t>Students are encouraged to follow the rules and make the best use of the opportunities provided by the institution for their academic and professional growth.</w:t>
      </w:r>
    </w:p>
    <w:p w:rsidR="00236BEE" w:rsidRPr="00402B0F" w:rsidRDefault="00236BEE">
      <w:pPr>
        <w:rPr>
          <w:rFonts w:cstheme="minorHAnsi"/>
        </w:rPr>
      </w:pPr>
    </w:p>
    <w:sectPr w:rsidR="00236BEE" w:rsidRPr="00402B0F" w:rsidSect="00B5745D">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635D9"/>
    <w:multiLevelType w:val="multilevel"/>
    <w:tmpl w:val="0B589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023C1C"/>
    <w:multiLevelType w:val="multilevel"/>
    <w:tmpl w:val="9A006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A138BD"/>
    <w:multiLevelType w:val="multilevel"/>
    <w:tmpl w:val="C582C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607DF1"/>
    <w:multiLevelType w:val="multilevel"/>
    <w:tmpl w:val="CFF20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B3B2A0A"/>
    <w:multiLevelType w:val="multilevel"/>
    <w:tmpl w:val="EA100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3A3E85"/>
    <w:multiLevelType w:val="multilevel"/>
    <w:tmpl w:val="4F9A2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3D0F91"/>
    <w:multiLevelType w:val="multilevel"/>
    <w:tmpl w:val="E1865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A5691A"/>
    <w:multiLevelType w:val="multilevel"/>
    <w:tmpl w:val="D3701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5B282A"/>
    <w:multiLevelType w:val="multilevel"/>
    <w:tmpl w:val="FABA6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06B17B1"/>
    <w:multiLevelType w:val="multilevel"/>
    <w:tmpl w:val="5066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A35F2C"/>
    <w:multiLevelType w:val="multilevel"/>
    <w:tmpl w:val="C12AE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2180D17"/>
    <w:multiLevelType w:val="multilevel"/>
    <w:tmpl w:val="B2945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7A02143"/>
    <w:multiLevelType w:val="multilevel"/>
    <w:tmpl w:val="778A8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2D47014"/>
    <w:multiLevelType w:val="multilevel"/>
    <w:tmpl w:val="D7DA6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647526F"/>
    <w:multiLevelType w:val="multilevel"/>
    <w:tmpl w:val="6FF80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D061CA4"/>
    <w:multiLevelType w:val="multilevel"/>
    <w:tmpl w:val="DF901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3"/>
  </w:num>
  <w:num w:numId="3">
    <w:abstractNumId w:val="3"/>
  </w:num>
  <w:num w:numId="4">
    <w:abstractNumId w:val="2"/>
  </w:num>
  <w:num w:numId="5">
    <w:abstractNumId w:val="4"/>
  </w:num>
  <w:num w:numId="6">
    <w:abstractNumId w:val="10"/>
  </w:num>
  <w:num w:numId="7">
    <w:abstractNumId w:val="6"/>
  </w:num>
  <w:num w:numId="8">
    <w:abstractNumId w:val="14"/>
  </w:num>
  <w:num w:numId="9">
    <w:abstractNumId w:val="1"/>
  </w:num>
  <w:num w:numId="10">
    <w:abstractNumId w:val="5"/>
  </w:num>
  <w:num w:numId="11">
    <w:abstractNumId w:val="7"/>
  </w:num>
  <w:num w:numId="12">
    <w:abstractNumId w:val="15"/>
  </w:num>
  <w:num w:numId="13">
    <w:abstractNumId w:val="11"/>
  </w:num>
  <w:num w:numId="14">
    <w:abstractNumId w:val="8"/>
  </w:num>
  <w:num w:numId="15">
    <w:abstractNumId w:val="9"/>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proofState w:spelling="clean" w:grammar="clean"/>
  <w:defaultTabStop w:val="720"/>
  <w:characterSpacingControl w:val="doNotCompress"/>
  <w:compat/>
  <w:rsids>
    <w:rsidRoot w:val="00402B0F"/>
    <w:rsid w:val="000A6CED"/>
    <w:rsid w:val="000D1BFE"/>
    <w:rsid w:val="00236BEE"/>
    <w:rsid w:val="003953F2"/>
    <w:rsid w:val="00402B0F"/>
    <w:rsid w:val="00B55820"/>
    <w:rsid w:val="00B5745D"/>
    <w:rsid w:val="00E11075"/>
    <w:rsid w:val="00F82D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BEE"/>
  </w:style>
  <w:style w:type="paragraph" w:styleId="Heading1">
    <w:name w:val="heading 1"/>
    <w:basedOn w:val="Normal"/>
    <w:link w:val="Heading1Char"/>
    <w:uiPriority w:val="9"/>
    <w:qFormat/>
    <w:rsid w:val="00402B0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02B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3953F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B0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02B0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02B0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02B0F"/>
    <w:rPr>
      <w:b/>
      <w:bCs/>
    </w:rPr>
  </w:style>
  <w:style w:type="paragraph" w:styleId="BalloonText">
    <w:name w:val="Balloon Text"/>
    <w:basedOn w:val="Normal"/>
    <w:link w:val="BalloonTextChar"/>
    <w:uiPriority w:val="99"/>
    <w:semiHidden/>
    <w:unhideWhenUsed/>
    <w:rsid w:val="00402B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B0F"/>
    <w:rPr>
      <w:rFonts w:ascii="Tahoma" w:hAnsi="Tahoma" w:cs="Tahoma"/>
      <w:sz w:val="16"/>
      <w:szCs w:val="16"/>
    </w:rPr>
  </w:style>
  <w:style w:type="paragraph" w:styleId="NoSpacing">
    <w:name w:val="No Spacing"/>
    <w:link w:val="NoSpacingChar"/>
    <w:uiPriority w:val="1"/>
    <w:qFormat/>
    <w:rsid w:val="00402B0F"/>
    <w:pPr>
      <w:spacing w:after="0" w:line="240" w:lineRule="auto"/>
    </w:pPr>
    <w:rPr>
      <w:rFonts w:eastAsiaTheme="minorEastAsia"/>
    </w:rPr>
  </w:style>
  <w:style w:type="character" w:customStyle="1" w:styleId="NoSpacingChar">
    <w:name w:val="No Spacing Char"/>
    <w:basedOn w:val="DefaultParagraphFont"/>
    <w:link w:val="NoSpacing"/>
    <w:uiPriority w:val="1"/>
    <w:rsid w:val="00402B0F"/>
    <w:rPr>
      <w:rFonts w:eastAsiaTheme="minorEastAsia"/>
    </w:rPr>
  </w:style>
  <w:style w:type="character" w:customStyle="1" w:styleId="Heading3Char">
    <w:name w:val="Heading 3 Char"/>
    <w:basedOn w:val="DefaultParagraphFont"/>
    <w:link w:val="Heading3"/>
    <w:uiPriority w:val="9"/>
    <w:semiHidden/>
    <w:rsid w:val="003953F2"/>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554392815">
      <w:bodyDiv w:val="1"/>
      <w:marLeft w:val="0"/>
      <w:marRight w:val="0"/>
      <w:marTop w:val="0"/>
      <w:marBottom w:val="0"/>
      <w:divBdr>
        <w:top w:val="none" w:sz="0" w:space="0" w:color="auto"/>
        <w:left w:val="none" w:sz="0" w:space="0" w:color="auto"/>
        <w:bottom w:val="none" w:sz="0" w:space="0" w:color="auto"/>
        <w:right w:val="none" w:sz="0" w:space="0" w:color="auto"/>
      </w:divBdr>
    </w:div>
    <w:div w:id="2072266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C30EB-7BE3-43B1-95B4-A315EA156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8</Pages>
  <Words>895</Words>
  <Characters>5106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Gouro Chandra Padhy</dc:creator>
  <cp:lastModifiedBy>Gouro Chandra Padhy</cp:lastModifiedBy>
  <cp:revision>3</cp:revision>
  <dcterms:created xsi:type="dcterms:W3CDTF">2026-03-06T05:03:00Z</dcterms:created>
  <dcterms:modified xsi:type="dcterms:W3CDTF">2026-03-06T17:21:00Z</dcterms:modified>
</cp:coreProperties>
</file>